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Rappel amiable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Lettre de Relance — 1er Rappel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Sauf erreur ou omission de notre part, nous constatons que la facture n° ______________________ d'un montant de ______________________ F CFA, échue le ______________________, demeure impayée à ce jour.</w:t>
      </w:r>
    </w:p>
    <w:p>
      <w:pPr>
        <w:spacing w:after="120"/>
      </w:pPr>
      <w:r>
        <w:rPr>
          <w:sz w:val="21"/>
        </w:rPr>
        <w:t xml:space="preserve">Il est possible qu'il s'agisse d'un simple oubli de votre part. Nous vous remercions de bien vouloir régulariser cette situation dans les meilleurs délais.</w:t>
      </w:r>
    </w:p>
    <w:p>
      <w:pPr>
        <w:spacing w:after="120"/>
      </w:pPr>
      <w:r>
        <w:rPr>
          <w:sz w:val="21"/>
        </w:rPr>
        <w:t xml:space="preserve">Si ce règlement est déjà intervenu, veuillez ne pas tenir compte de la présente relance.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GA-LETTREDE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Lettre de relance client — 1er rappel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