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État Récapitulatif de Paie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Rubrique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total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Masse salariale brute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Total cotisations salariales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Total ITS retenu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Total net payé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Charges patronales (CNSS, VPS...)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Coût total employeur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gestionnaire de paie ou expert-comptable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GA-TATRCAPI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État récapitulatif de paie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