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Bordereau de Remise de Chèques</w:t>
      </w:r>
    </w:p>
    <w:p>
      <w:pPr>
        <w:spacing w:after="160"/>
      </w:pPr>
      <w:r>
        <w:rPr>
          <w:b/>
          <w:sz w:val="21"/>
        </w:rPr>
        <w:t xml:space="preserve">Banque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N° de compte à créditer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du chèque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Banque émettrice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Tireur (émetteur)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Remis par (GROUP ARC)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Cachet et signature de la banque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responsable financier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GA-BORDEREA  ·  Version 1.0  ·  Généré le 25/08/2026  ·  GROUP ARC — Cotonou, Bénin  ·  Document interne, à personnaliser avant usage</w:t>
      </w:r>
    </w:p>
    <w:p>
      <w:pPr>
        <w:spacing w:after="120"/>
      </w:pPr>
      <w:r>
        <w:rPr>
          <w:b/>
          <w:sz w:val="21"/>
        </w:rPr>
        <w:t xml:space="preserve">Nombre total de chèques : ______     Montant total remis : ______________________ F CFA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Bordereau de remise de chèques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