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Sortie de Magasin</w:t>
      </w:r>
    </w:p>
    <w:p>
      <w:pPr>
        <w:spacing w:after="160"/>
      </w:pPr>
      <w:r>
        <w:rPr>
          <w:b/>
          <w:sz w:val="21"/>
        </w:rPr>
        <w:t xml:space="preserve">Magasin / Entrepôt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Destination (vente, transfert, usage interne...)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Demandé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Référence / Code article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sortie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Stock restant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magasinier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/ demandeur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logistique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GA-BONDESOR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sortie de magasin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