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N° ______________________ — Date de création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Billet à Ordre</w:t>
      </w:r>
    </w:p>
    <w:p>
      <w:pPr>
        <w:spacing w:after="160"/>
      </w:pPr>
      <w:r>
        <w:rPr>
          <w:b/>
          <w:sz w:val="21"/>
        </w:rPr>
        <w:t xml:space="preserve">Souscripteur (débiteur, qui s'engage à payer)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Bénéficiaire (GROUP ARC ou tiers désigné)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et lieu de paiement (échéance)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souscripteur (signature valant engagement de payer)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votre banque — effet de commerce régi par l'Acte uniforme OHADA portant sur le droit commercial général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GA-BILLETOR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Billet à ordre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